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DC15" w14:textId="48A469B6" w:rsidR="000462E7" w:rsidRDefault="00CF044E" w:rsidP="007B451C">
      <w:pPr>
        <w:jc w:val="center"/>
      </w:pPr>
      <w:r>
        <w:rPr>
          <w:noProof/>
        </w:rPr>
        <w:drawing>
          <wp:inline distT="0" distB="0" distL="0" distR="0" wp14:anchorId="4B576192" wp14:editId="7246F4E1">
            <wp:extent cx="1865630" cy="981075"/>
            <wp:effectExtent l="0" t="0" r="127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65630" cy="981075"/>
                    </a:xfrm>
                    <a:prstGeom prst="rect">
                      <a:avLst/>
                    </a:prstGeom>
                    <a:noFill/>
                  </pic:spPr>
                </pic:pic>
              </a:graphicData>
            </a:graphic>
          </wp:inline>
        </w:drawing>
      </w:r>
    </w:p>
    <w:p w14:paraId="6678585C" w14:textId="490CBADF" w:rsidR="007B451C" w:rsidRDefault="007B451C" w:rsidP="007B451C">
      <w:pPr>
        <w:jc w:val="right"/>
        <w:rPr>
          <w:sz w:val="24"/>
          <w:szCs w:val="24"/>
        </w:rPr>
      </w:pPr>
      <w:r>
        <w:rPr>
          <w:sz w:val="24"/>
          <w:szCs w:val="24"/>
        </w:rPr>
        <w:t>Ηράκλειο10 Απριλίου 2020</w:t>
      </w:r>
    </w:p>
    <w:p w14:paraId="0869D056" w14:textId="25754CBB" w:rsidR="007B451C" w:rsidRPr="007B451C" w:rsidRDefault="007B451C" w:rsidP="007B451C">
      <w:pPr>
        <w:rPr>
          <w:b/>
          <w:bCs/>
          <w:sz w:val="28"/>
          <w:szCs w:val="28"/>
        </w:rPr>
      </w:pPr>
      <w:r w:rsidRPr="007B451C">
        <w:rPr>
          <w:b/>
          <w:bCs/>
          <w:sz w:val="28"/>
          <w:szCs w:val="28"/>
        </w:rPr>
        <w:t>Αξιότιμον Δήμαρχο &amp; Δημοτικό Συμβούλιο</w:t>
      </w:r>
    </w:p>
    <w:p w14:paraId="200D6F7D" w14:textId="0ABA2DD2" w:rsidR="007B451C" w:rsidRDefault="007B451C" w:rsidP="007B451C">
      <w:pPr>
        <w:rPr>
          <w:b/>
          <w:bCs/>
          <w:sz w:val="28"/>
          <w:szCs w:val="28"/>
          <w:u w:val="single"/>
        </w:rPr>
      </w:pPr>
      <w:r w:rsidRPr="007B451C">
        <w:rPr>
          <w:b/>
          <w:bCs/>
          <w:sz w:val="28"/>
          <w:szCs w:val="28"/>
          <w:u w:val="single"/>
        </w:rPr>
        <w:t xml:space="preserve">Δήμου </w:t>
      </w:r>
      <w:r w:rsidR="00AB539B">
        <w:rPr>
          <w:b/>
          <w:bCs/>
          <w:sz w:val="28"/>
          <w:szCs w:val="28"/>
          <w:u w:val="single"/>
        </w:rPr>
        <w:t xml:space="preserve"> </w:t>
      </w:r>
      <w:r w:rsidR="00A37055">
        <w:rPr>
          <w:b/>
          <w:bCs/>
          <w:sz w:val="28"/>
          <w:szCs w:val="28"/>
          <w:u w:val="single"/>
        </w:rPr>
        <w:t>………………………………</w:t>
      </w:r>
    </w:p>
    <w:p w14:paraId="4092CE8A" w14:textId="77777777" w:rsidR="007B451C" w:rsidRDefault="007B451C" w:rsidP="007B451C">
      <w:pPr>
        <w:rPr>
          <w:sz w:val="24"/>
          <w:szCs w:val="24"/>
        </w:rPr>
      </w:pPr>
    </w:p>
    <w:p w14:paraId="6FC8F121" w14:textId="5B0A5E1F" w:rsidR="007B451C" w:rsidRDefault="007B451C" w:rsidP="007B451C">
      <w:pPr>
        <w:rPr>
          <w:sz w:val="24"/>
          <w:szCs w:val="24"/>
        </w:rPr>
      </w:pPr>
      <w:r>
        <w:rPr>
          <w:sz w:val="24"/>
          <w:szCs w:val="24"/>
        </w:rPr>
        <w:t>Αξιότιμε κ. Δήμαρχε,</w:t>
      </w:r>
    </w:p>
    <w:p w14:paraId="37C9AADF" w14:textId="70B37B87" w:rsidR="007B451C" w:rsidRDefault="007B451C" w:rsidP="007B451C">
      <w:pPr>
        <w:rPr>
          <w:sz w:val="24"/>
          <w:szCs w:val="24"/>
        </w:rPr>
      </w:pPr>
      <w:r>
        <w:rPr>
          <w:sz w:val="24"/>
          <w:szCs w:val="24"/>
        </w:rPr>
        <w:t>Σεβαστά Μέλη του Δ</w:t>
      </w:r>
      <w:r w:rsidR="007F7708">
        <w:rPr>
          <w:sz w:val="24"/>
          <w:szCs w:val="24"/>
        </w:rPr>
        <w:t xml:space="preserve">ημοτικού </w:t>
      </w:r>
      <w:r>
        <w:rPr>
          <w:sz w:val="24"/>
          <w:szCs w:val="24"/>
        </w:rPr>
        <w:t xml:space="preserve"> Συμβουλίου,</w:t>
      </w:r>
    </w:p>
    <w:p w14:paraId="7EC8CAC0" w14:textId="77777777" w:rsidR="007B451C" w:rsidRPr="007B451C" w:rsidRDefault="007B451C" w:rsidP="007B451C">
      <w:pPr>
        <w:rPr>
          <w:sz w:val="24"/>
          <w:szCs w:val="24"/>
        </w:rPr>
      </w:pPr>
      <w:r w:rsidRPr="007B451C">
        <w:rPr>
          <w:sz w:val="24"/>
          <w:szCs w:val="24"/>
        </w:rPr>
        <w:t>Όπως προκύπτει από το νόμο και όπως παγίως δέχεται η νομολογία το τέλος καθαριότητας έχει ανταποδοτικό χαρακτήρα , δεδομένου ότι στους υπόχρεους για την καταβολή του ο δήμος προσφέρει ειδική και συγκεκριμένη αντιπαροχή : την υπηρεσία καθαριότητας και αποκομιδής απορριμμάτων.</w:t>
      </w:r>
    </w:p>
    <w:p w14:paraId="2C5EA236" w14:textId="77777777" w:rsidR="007B451C" w:rsidRPr="007B451C" w:rsidRDefault="007B451C" w:rsidP="007B451C">
      <w:pPr>
        <w:rPr>
          <w:sz w:val="24"/>
          <w:szCs w:val="24"/>
        </w:rPr>
      </w:pPr>
      <w:r w:rsidRPr="007B451C">
        <w:rPr>
          <w:sz w:val="24"/>
          <w:szCs w:val="24"/>
        </w:rPr>
        <w:t>Το ύψος του τέλους καθαριότητας πρέπει να είναι ανάλογο του κόστους παροχής της αντίστοιχης υπηρεσίας και να προσδιορίζεται αντικειμενικά με κριτήριο το βαθμό χρήσεως της υπηρεσίας από κάθε κατηγορία υπόχρεων. Τούτο ορίζεται και ρητά άλλωστε με τη διάταξη της παρ.3 του άρθρου 25 του Ν.2539/97 σύμφωνα με την οποία οι δήμοι μπορούν να επιβάλλουν ανταποδοτικά τέλη ανάλογα με το λειτουργικό κόστος παροχής των αντίστοιχων εξυπηρετήσεων.</w:t>
      </w:r>
    </w:p>
    <w:p w14:paraId="1F7298A9" w14:textId="77777777" w:rsidR="007B451C" w:rsidRPr="007B451C" w:rsidRDefault="007B451C" w:rsidP="007B451C">
      <w:pPr>
        <w:rPr>
          <w:sz w:val="24"/>
          <w:szCs w:val="24"/>
        </w:rPr>
      </w:pPr>
      <w:r w:rsidRPr="007B451C">
        <w:rPr>
          <w:sz w:val="24"/>
          <w:szCs w:val="24"/>
        </w:rPr>
        <w:t>Εάν το ποσό του καταβαλλόμενου τέλους είναι προφανώς δυσανάλογο σε σχέση με το κόστος της παρεχόμενης υπηρεσίας συντρέχει ανεπίτρεπτη συνταγματικά περίπτωση δημοτικής φορολογίας.</w:t>
      </w:r>
    </w:p>
    <w:p w14:paraId="5349DDB2" w14:textId="77777777" w:rsidR="007B451C" w:rsidRPr="007B451C" w:rsidRDefault="007B451C" w:rsidP="007B451C">
      <w:pPr>
        <w:rPr>
          <w:sz w:val="24"/>
          <w:szCs w:val="24"/>
        </w:rPr>
      </w:pPr>
      <w:r w:rsidRPr="007B451C">
        <w:rPr>
          <w:sz w:val="24"/>
          <w:szCs w:val="24"/>
        </w:rPr>
        <w:t>Ουσιώδη στοιχεία του τέλους όπως ο φορολογικός συντελεστής ρυθμίζονται με τυπικές διοικητικές πράξεις (απόφαση δημοτικού συμβουλίου) οι οποίες δεν πρέπει να υπερβαίνουν τα ακραία όρια της εξουσίας και να μην θεσπίζουν αδικαιολόγητες ρυθμίσεις που αντιβαίνουν στο κοινό περί δικαίου αίσθημα.</w:t>
      </w:r>
    </w:p>
    <w:p w14:paraId="280E47F3" w14:textId="77777777" w:rsidR="007B451C" w:rsidRPr="007B451C" w:rsidRDefault="007B451C" w:rsidP="007B451C">
      <w:pPr>
        <w:rPr>
          <w:b/>
          <w:bCs/>
          <w:sz w:val="24"/>
          <w:szCs w:val="24"/>
        </w:rPr>
      </w:pPr>
      <w:r w:rsidRPr="007B451C">
        <w:rPr>
          <w:b/>
          <w:bCs/>
          <w:sz w:val="24"/>
          <w:szCs w:val="24"/>
        </w:rPr>
        <w:t>Λαμβάνοντας υπόψη τα παραπάνω και με τα δεδομένα ότι :</w:t>
      </w:r>
    </w:p>
    <w:p w14:paraId="3F1DACB2" w14:textId="77777777" w:rsidR="007B451C" w:rsidRPr="007B451C" w:rsidRDefault="007B451C" w:rsidP="007B451C">
      <w:pPr>
        <w:rPr>
          <w:sz w:val="24"/>
          <w:szCs w:val="24"/>
        </w:rPr>
      </w:pPr>
      <w:r w:rsidRPr="007B451C">
        <w:rPr>
          <w:sz w:val="24"/>
          <w:szCs w:val="24"/>
        </w:rPr>
        <w:t xml:space="preserve">1)   Ο μέγιστα πληττόμενος κλάδος στην τρέχουσα συγκυρία είναι ο ξενοδοχειακός  </w:t>
      </w:r>
    </w:p>
    <w:p w14:paraId="218256B5" w14:textId="77777777" w:rsidR="007B451C" w:rsidRPr="007B451C" w:rsidRDefault="007B451C" w:rsidP="007B451C">
      <w:pPr>
        <w:rPr>
          <w:sz w:val="24"/>
          <w:szCs w:val="24"/>
        </w:rPr>
      </w:pPr>
      <w:r w:rsidRPr="007B451C">
        <w:rPr>
          <w:sz w:val="24"/>
          <w:szCs w:val="24"/>
        </w:rPr>
        <w:t>2)   Οι άμεσοι και έμμεσοι φόροι έχουν αυξηθεί κατακόρυφα.</w:t>
      </w:r>
    </w:p>
    <w:p w14:paraId="19759F46" w14:textId="77777777" w:rsidR="007B451C" w:rsidRPr="007B451C" w:rsidRDefault="007B451C" w:rsidP="007B451C">
      <w:pPr>
        <w:rPr>
          <w:sz w:val="24"/>
          <w:szCs w:val="24"/>
        </w:rPr>
      </w:pPr>
      <w:r w:rsidRPr="007B451C">
        <w:rPr>
          <w:sz w:val="24"/>
          <w:szCs w:val="24"/>
        </w:rPr>
        <w:t>3)   Επιχειρήσεις και καταστήματα καθημερινά κλείνουν</w:t>
      </w:r>
    </w:p>
    <w:p w14:paraId="5B027FB9" w14:textId="14167796" w:rsidR="007B451C" w:rsidRPr="007B451C" w:rsidRDefault="007B451C" w:rsidP="007B451C">
      <w:pPr>
        <w:rPr>
          <w:sz w:val="24"/>
          <w:szCs w:val="24"/>
        </w:rPr>
      </w:pPr>
      <w:r w:rsidRPr="007B451C">
        <w:rPr>
          <w:sz w:val="24"/>
          <w:szCs w:val="24"/>
        </w:rPr>
        <w:t>4)   Ειδικά οι εποχικές επιχειρήσεις δεν παράγουν απορρίμματα κατά το διάστημα που παραμένουν κλειστές</w:t>
      </w:r>
    </w:p>
    <w:p w14:paraId="106D0CF6" w14:textId="77777777" w:rsidR="007B451C" w:rsidRPr="007B451C" w:rsidRDefault="007B451C" w:rsidP="007B451C">
      <w:pPr>
        <w:rPr>
          <w:sz w:val="24"/>
          <w:szCs w:val="24"/>
        </w:rPr>
      </w:pPr>
      <w:r w:rsidRPr="007B451C">
        <w:rPr>
          <w:sz w:val="24"/>
          <w:szCs w:val="24"/>
        </w:rPr>
        <w:t>5)   Το άρθρο 37 , παράγραφος 9 , του συνημμένου ΦΕΚ ( ΠΝΠ 20/3/20 ) σας δίνει το δικαίωμα να απαλλάξετε τις πληττόμενες επιχειρήσεις από Δημοτικά Τέλη</w:t>
      </w:r>
    </w:p>
    <w:p w14:paraId="22E67010" w14:textId="4FE04F9B" w:rsidR="007B451C" w:rsidRPr="007B451C" w:rsidRDefault="007B451C" w:rsidP="007B451C">
      <w:pPr>
        <w:rPr>
          <w:sz w:val="24"/>
          <w:szCs w:val="24"/>
        </w:rPr>
      </w:pPr>
      <w:r w:rsidRPr="007B451C">
        <w:rPr>
          <w:sz w:val="24"/>
          <w:szCs w:val="24"/>
        </w:rPr>
        <w:t>Σας προτρέπουμε να ακολουθήσετε το παράδειγμα των παρακάτω δήμων που αγωνιούν για το μέλλον των πολιτών και των επιχειρήσεων που εδρεύουν στα γεωγραφικά τους όρια.</w:t>
      </w:r>
      <w:r w:rsidR="007F7708">
        <w:rPr>
          <w:sz w:val="24"/>
          <w:szCs w:val="24"/>
        </w:rPr>
        <w:t xml:space="preserve"> </w:t>
      </w:r>
    </w:p>
    <w:p w14:paraId="13C7D7CB" w14:textId="3096D86A" w:rsidR="007F7708" w:rsidRPr="00C77DDE" w:rsidRDefault="007B451C" w:rsidP="007F7708">
      <w:pPr>
        <w:pStyle w:val="a3"/>
        <w:numPr>
          <w:ilvl w:val="0"/>
          <w:numId w:val="1"/>
        </w:numPr>
        <w:rPr>
          <w:sz w:val="24"/>
          <w:szCs w:val="24"/>
          <w:u w:val="single"/>
        </w:rPr>
      </w:pPr>
      <w:r w:rsidRPr="00C77DDE">
        <w:rPr>
          <w:sz w:val="24"/>
          <w:szCs w:val="24"/>
          <w:u w:val="single"/>
        </w:rPr>
        <w:t xml:space="preserve">Δήμος Αθηναίων </w:t>
      </w:r>
    </w:p>
    <w:p w14:paraId="25F9236A" w14:textId="77777777" w:rsidR="007F7708" w:rsidRPr="007F7708" w:rsidRDefault="007F7708" w:rsidP="007F7708">
      <w:pPr>
        <w:pStyle w:val="a3"/>
        <w:rPr>
          <w:sz w:val="24"/>
          <w:szCs w:val="24"/>
        </w:rPr>
      </w:pPr>
    </w:p>
    <w:p w14:paraId="573AC237" w14:textId="266D1CBA" w:rsidR="007B451C" w:rsidRDefault="00A37055" w:rsidP="007F7708">
      <w:pPr>
        <w:rPr>
          <w:sz w:val="24"/>
          <w:szCs w:val="24"/>
        </w:rPr>
      </w:pPr>
      <w:hyperlink r:id="rId6" w:history="1">
        <w:r w:rsidR="007F7708" w:rsidRPr="002A5C4B">
          <w:rPr>
            <w:rStyle w:val="-"/>
            <w:sz w:val="24"/>
            <w:szCs w:val="24"/>
          </w:rPr>
          <w:t>http://www.cityofathens.gr/node/34718</w:t>
        </w:r>
      </w:hyperlink>
    </w:p>
    <w:p w14:paraId="50672B33" w14:textId="5C0081F1" w:rsidR="007B451C" w:rsidRPr="00C77DDE" w:rsidRDefault="007B451C" w:rsidP="007F7708">
      <w:pPr>
        <w:pStyle w:val="a3"/>
        <w:numPr>
          <w:ilvl w:val="0"/>
          <w:numId w:val="1"/>
        </w:numPr>
        <w:rPr>
          <w:sz w:val="24"/>
          <w:szCs w:val="24"/>
          <w:u w:val="single"/>
        </w:rPr>
      </w:pPr>
      <w:r w:rsidRPr="00C77DDE">
        <w:rPr>
          <w:sz w:val="24"/>
          <w:szCs w:val="24"/>
          <w:u w:val="single"/>
        </w:rPr>
        <w:t>Δήμος Θεσσαλονίκης</w:t>
      </w:r>
    </w:p>
    <w:p w14:paraId="5BEBBCD0" w14:textId="419F20B9" w:rsidR="007B451C" w:rsidRPr="007B451C" w:rsidRDefault="00A37055" w:rsidP="007B451C">
      <w:pPr>
        <w:rPr>
          <w:sz w:val="24"/>
          <w:szCs w:val="24"/>
        </w:rPr>
      </w:pPr>
      <w:hyperlink r:id="rId7" w:history="1">
        <w:r w:rsidR="00C77DDE" w:rsidRPr="002A5C4B">
          <w:rPr>
            <w:rStyle w:val="-"/>
            <w:sz w:val="24"/>
            <w:szCs w:val="24"/>
          </w:rPr>
          <w:t>https://thessaloniki.gr/%ce%b4%ce%ad%cf%83%ce%bc%ce%b7-%ce%bc%ce%ad%cf%84%cf%81%cf%89%ce%bd-%ce%bf%ce%b9%ce%ba%ce%bf%ce%bd%ce%bf%ce%bc%ce%b9%ce%ba%ce%ae%cf%82-%ce%b5%ce%bb%ce%ac%cf%86%cf%81%cf%85%ce%bd%cf%83%ce%b7%cf%82/</w:t>
        </w:r>
      </w:hyperlink>
      <w:r w:rsidR="00C77DDE">
        <w:rPr>
          <w:sz w:val="24"/>
          <w:szCs w:val="24"/>
        </w:rPr>
        <w:t xml:space="preserve">  </w:t>
      </w:r>
    </w:p>
    <w:p w14:paraId="389FA06C" w14:textId="2B8C7250" w:rsidR="007F7708" w:rsidRPr="00C77DDE" w:rsidRDefault="007B451C" w:rsidP="007F7708">
      <w:pPr>
        <w:pStyle w:val="a3"/>
        <w:numPr>
          <w:ilvl w:val="0"/>
          <w:numId w:val="1"/>
        </w:numPr>
        <w:rPr>
          <w:sz w:val="24"/>
          <w:szCs w:val="24"/>
          <w:u w:val="single"/>
        </w:rPr>
      </w:pPr>
      <w:r w:rsidRPr="00C77DDE">
        <w:rPr>
          <w:sz w:val="24"/>
          <w:szCs w:val="24"/>
          <w:u w:val="single"/>
        </w:rPr>
        <w:t>Δήμος Λάρισας</w:t>
      </w:r>
    </w:p>
    <w:p w14:paraId="18BE0D1D" w14:textId="62DECEC0" w:rsidR="007B451C" w:rsidRPr="007B451C" w:rsidRDefault="00A37055" w:rsidP="007B451C">
      <w:pPr>
        <w:rPr>
          <w:sz w:val="24"/>
          <w:szCs w:val="24"/>
        </w:rPr>
      </w:pPr>
      <w:hyperlink r:id="rId8" w:history="1">
        <w:r w:rsidR="00C77DDE" w:rsidRPr="002A5C4B">
          <w:rPr>
            <w:rStyle w:val="-"/>
            <w:sz w:val="24"/>
            <w:szCs w:val="24"/>
          </w:rPr>
          <w:t>https://www.eleftheria.gr/%CE%B8%CE%B5%CF%83%CF%83%CE%B1%CE%BB%CE%AF%CE%B1/item/254788-%CE%B1%CE%BD%CE%B1%CF%83%CF%84%CE%AD%CE%BB%CE%BB%CE%B5%CE%B9-%CE%B4%CE%B7%CE%BC%CE%BF%CF%84%CE%B9%CE%BA%CE%AC-%CF%84%CE%AD%CE%BB%CE%B7,-%CF%83%CF%84%CE%B1%CE%BC%CE%B1%CF%84%CE%AC-%CF%84%CF%81%CE%BF%CF%86%CE%B5%CE%AF%CE%B1-%CE%BA%CE%B1%CE%B9-%CE%B4%CE%AF%CE%B4%CE%B1%CE%BA%CF%84%CF%81%CE%B1.html</w:t>
        </w:r>
      </w:hyperlink>
      <w:r w:rsidR="00C77DDE">
        <w:rPr>
          <w:sz w:val="24"/>
          <w:szCs w:val="24"/>
        </w:rPr>
        <w:t xml:space="preserve">   </w:t>
      </w:r>
    </w:p>
    <w:p w14:paraId="6A6A1825" w14:textId="77777777" w:rsidR="007B451C" w:rsidRPr="007B451C" w:rsidRDefault="007B451C" w:rsidP="007B451C">
      <w:pPr>
        <w:rPr>
          <w:sz w:val="24"/>
          <w:szCs w:val="24"/>
        </w:rPr>
      </w:pPr>
      <w:r w:rsidRPr="007B451C">
        <w:rPr>
          <w:sz w:val="24"/>
          <w:szCs w:val="24"/>
        </w:rPr>
        <w:t xml:space="preserve">4)  </w:t>
      </w:r>
      <w:r w:rsidRPr="00C77DDE">
        <w:rPr>
          <w:sz w:val="24"/>
          <w:szCs w:val="24"/>
          <w:u w:val="single"/>
        </w:rPr>
        <w:t>Δήμος Μεσσολογγίου</w:t>
      </w:r>
    </w:p>
    <w:p w14:paraId="37997D70" w14:textId="05E8126D" w:rsidR="007B451C" w:rsidRDefault="00A37055" w:rsidP="007B451C">
      <w:pPr>
        <w:rPr>
          <w:sz w:val="24"/>
          <w:szCs w:val="24"/>
        </w:rPr>
      </w:pPr>
      <w:hyperlink r:id="rId9" w:history="1">
        <w:r w:rsidR="007F7708" w:rsidRPr="002A5C4B">
          <w:rPr>
            <w:rStyle w:val="-"/>
            <w:sz w:val="24"/>
            <w:szCs w:val="24"/>
          </w:rPr>
          <w:t>https://www.agriniopress.gr/apallages-teli-mesologgi/</w:t>
        </w:r>
      </w:hyperlink>
    </w:p>
    <w:p w14:paraId="33179E50" w14:textId="77777777" w:rsidR="00C77DDE" w:rsidRDefault="00C77DDE" w:rsidP="007B451C">
      <w:pPr>
        <w:rPr>
          <w:sz w:val="24"/>
          <w:szCs w:val="24"/>
        </w:rPr>
      </w:pPr>
    </w:p>
    <w:p w14:paraId="0412E6BF" w14:textId="3FC40F4B" w:rsidR="007F7708" w:rsidRDefault="007F7708" w:rsidP="007B451C">
      <w:pPr>
        <w:rPr>
          <w:sz w:val="24"/>
          <w:szCs w:val="24"/>
        </w:rPr>
      </w:pPr>
      <w:r>
        <w:rPr>
          <w:sz w:val="24"/>
          <w:szCs w:val="24"/>
        </w:rPr>
        <w:t>Σας Ευχαριστούμε εκ των προτέρων για την θετική σας απόφαση.</w:t>
      </w:r>
    </w:p>
    <w:p w14:paraId="5F8B807E" w14:textId="29F4ADF9" w:rsidR="007F7708" w:rsidRDefault="007F7708" w:rsidP="007B451C">
      <w:pPr>
        <w:rPr>
          <w:sz w:val="24"/>
          <w:szCs w:val="24"/>
        </w:rPr>
      </w:pPr>
      <w:r>
        <w:rPr>
          <w:sz w:val="24"/>
          <w:szCs w:val="24"/>
        </w:rPr>
        <w:t>Με εκτίμηση</w:t>
      </w:r>
    </w:p>
    <w:p w14:paraId="2AC2F480" w14:textId="214CF801" w:rsidR="007F7708" w:rsidRDefault="007F7708" w:rsidP="007B451C">
      <w:pPr>
        <w:rPr>
          <w:sz w:val="24"/>
          <w:szCs w:val="24"/>
        </w:rPr>
      </w:pPr>
      <w:r>
        <w:rPr>
          <w:sz w:val="24"/>
          <w:szCs w:val="24"/>
        </w:rPr>
        <w:t>Για το Διοικητικό Συμβούλιο της ΕΝΩΣΗΣ ΞΕΝΟΔΟΧΕΙΩΝ ΗΡΑΚΛΕΙΟΥ</w:t>
      </w:r>
    </w:p>
    <w:p w14:paraId="20D31043" w14:textId="67A1C98C" w:rsidR="007F7708" w:rsidRDefault="007F7708" w:rsidP="007B451C">
      <w:pPr>
        <w:rPr>
          <w:sz w:val="24"/>
          <w:szCs w:val="24"/>
        </w:rPr>
      </w:pPr>
      <w:r>
        <w:rPr>
          <w:sz w:val="24"/>
          <w:szCs w:val="24"/>
        </w:rPr>
        <w:t>Ο Πρόεδρος                                                 Ο Γ. Γραμματέας</w:t>
      </w:r>
    </w:p>
    <w:p w14:paraId="44BDF978" w14:textId="07BF8475" w:rsidR="007F7708" w:rsidRDefault="007F7708" w:rsidP="007B451C">
      <w:pPr>
        <w:rPr>
          <w:sz w:val="24"/>
          <w:szCs w:val="24"/>
        </w:rPr>
      </w:pPr>
      <w:r>
        <w:rPr>
          <w:sz w:val="24"/>
          <w:szCs w:val="24"/>
        </w:rPr>
        <w:t>Νίκος Χαλκιαδάκης                              Αλέξανδρος Αγγελόπουλος</w:t>
      </w:r>
    </w:p>
    <w:p w14:paraId="25164300" w14:textId="77777777" w:rsidR="007F7708" w:rsidRPr="007B451C" w:rsidRDefault="007F7708" w:rsidP="007B451C">
      <w:pPr>
        <w:rPr>
          <w:sz w:val="24"/>
          <w:szCs w:val="24"/>
        </w:rPr>
      </w:pPr>
    </w:p>
    <w:p w14:paraId="141F6146" w14:textId="12E36883" w:rsidR="007B451C" w:rsidRDefault="007B451C" w:rsidP="007B451C">
      <w:pPr>
        <w:rPr>
          <w:sz w:val="24"/>
          <w:szCs w:val="24"/>
        </w:rPr>
      </w:pPr>
    </w:p>
    <w:p w14:paraId="392D3844" w14:textId="77777777" w:rsidR="007B451C" w:rsidRDefault="007B451C" w:rsidP="007B451C">
      <w:pPr>
        <w:rPr>
          <w:sz w:val="24"/>
          <w:szCs w:val="24"/>
        </w:rPr>
      </w:pPr>
    </w:p>
    <w:p w14:paraId="1410FC86" w14:textId="77777777" w:rsidR="007B451C" w:rsidRDefault="007B451C" w:rsidP="007B451C">
      <w:pPr>
        <w:rPr>
          <w:sz w:val="24"/>
          <w:szCs w:val="24"/>
        </w:rPr>
      </w:pPr>
    </w:p>
    <w:p w14:paraId="0ACD354F" w14:textId="77777777" w:rsidR="007B451C" w:rsidRDefault="007B451C" w:rsidP="007B451C">
      <w:pPr>
        <w:rPr>
          <w:sz w:val="24"/>
          <w:szCs w:val="24"/>
        </w:rPr>
      </w:pPr>
    </w:p>
    <w:p w14:paraId="410F5292" w14:textId="77777777" w:rsidR="007B451C" w:rsidRPr="007B451C" w:rsidRDefault="007B451C" w:rsidP="007B451C">
      <w:pPr>
        <w:rPr>
          <w:sz w:val="24"/>
          <w:szCs w:val="24"/>
        </w:rPr>
      </w:pPr>
    </w:p>
    <w:p w14:paraId="10CB0878" w14:textId="77777777" w:rsidR="00CF044E" w:rsidRDefault="00CF044E" w:rsidP="00CF044E">
      <w:pPr>
        <w:jc w:val="center"/>
      </w:pPr>
    </w:p>
    <w:p w14:paraId="58109A5D" w14:textId="77777777" w:rsidR="00CF044E" w:rsidRDefault="00CF044E" w:rsidP="00CF044E">
      <w:pPr>
        <w:jc w:val="center"/>
      </w:pPr>
    </w:p>
    <w:p w14:paraId="08E51509" w14:textId="77777777" w:rsidR="00CF044E" w:rsidRDefault="00CF044E" w:rsidP="002F4C49"/>
    <w:p w14:paraId="75294560" w14:textId="6CE447B7" w:rsidR="00CF044E" w:rsidRPr="00444B60" w:rsidRDefault="00CF044E" w:rsidP="007B451C">
      <w:r w:rsidRPr="00CF044E">
        <w:t>Αθηνάς 18 – 71306 ,  Ηράκλειο   Κρήτης       Τηλ.: 2810 288905 , 288108   Fax.: 2810 287975                                                               www.heraklion-hotels.gr    e-mail:info@heraklion-hotels.g</w:t>
      </w:r>
      <w:r w:rsidR="00444B60">
        <w:rPr>
          <w:lang w:val="en-US"/>
        </w:rPr>
        <w:t>r</w:t>
      </w:r>
    </w:p>
    <w:sectPr w:rsidR="00CF044E" w:rsidRPr="00444B60" w:rsidSect="0049459E">
      <w:pgSz w:w="11906" w:h="16838" w:code="9"/>
      <w:pgMar w:top="720" w:right="510" w:bottom="72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557434"/>
    <w:multiLevelType w:val="hybridMultilevel"/>
    <w:tmpl w:val="E3D631D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44E"/>
    <w:rsid w:val="000462E7"/>
    <w:rsid w:val="002F4C49"/>
    <w:rsid w:val="00444B60"/>
    <w:rsid w:val="0049459E"/>
    <w:rsid w:val="005A7A63"/>
    <w:rsid w:val="005C43C4"/>
    <w:rsid w:val="006D2857"/>
    <w:rsid w:val="006D5AEE"/>
    <w:rsid w:val="007B451C"/>
    <w:rsid w:val="007F7708"/>
    <w:rsid w:val="00A37055"/>
    <w:rsid w:val="00AB539B"/>
    <w:rsid w:val="00C77DDE"/>
    <w:rsid w:val="00CF044E"/>
    <w:rsid w:val="00DE16DB"/>
    <w:rsid w:val="00F43D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CBE10"/>
  <w15:chartTrackingRefBased/>
  <w15:docId w15:val="{FD76E68E-941E-4B90-81CF-C91771A87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708"/>
    <w:pPr>
      <w:ind w:left="720"/>
      <w:contextualSpacing/>
    </w:pPr>
  </w:style>
  <w:style w:type="character" w:styleId="-">
    <w:name w:val="Hyperlink"/>
    <w:basedOn w:val="a0"/>
    <w:uiPriority w:val="99"/>
    <w:unhideWhenUsed/>
    <w:rsid w:val="007F7708"/>
    <w:rPr>
      <w:color w:val="0000FF" w:themeColor="hyperlink"/>
      <w:u w:val="single"/>
    </w:rPr>
  </w:style>
  <w:style w:type="character" w:styleId="a4">
    <w:name w:val="Unresolved Mention"/>
    <w:basedOn w:val="a0"/>
    <w:uiPriority w:val="99"/>
    <w:semiHidden/>
    <w:unhideWhenUsed/>
    <w:rsid w:val="007F77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leftheria.gr/%CE%B8%CE%B5%CF%83%CF%83%CE%B1%CE%BB%CE%AF%CE%B1/item/254788-%CE%B1%CE%BD%CE%B1%CF%83%CF%84%CE%AD%CE%BB%CE%BB%CE%B5%CE%B9-%CE%B4%CE%B7%CE%BC%CE%BF%CF%84%CE%B9%CE%BA%CE%AC-%CF%84%CE%AD%CE%BB%CE%B7,-%CF%83%CF%84%CE%B1%CE%BC%CE%B1%CF%84%CE%AC-%CF%84%CF%81%CE%BF%CF%86%CE%B5%CE%AF%CE%B1-%CE%BA%CE%B1%CE%B9-%CE%B4%CE%AF%CE%B4%CE%B1%CE%BA%CF%84%CF%81%CE%B1.html" TargetMode="External"/><Relationship Id="rId3" Type="http://schemas.openxmlformats.org/officeDocument/2006/relationships/settings" Target="settings.xml"/><Relationship Id="rId7" Type="http://schemas.openxmlformats.org/officeDocument/2006/relationships/hyperlink" Target="https://thessaloniki.gr/%ce%b4%ce%ad%cf%83%ce%bc%ce%b7-%ce%bc%ce%ad%cf%84%cf%81%cf%89%ce%bd-%ce%bf%ce%b9%ce%ba%ce%bf%ce%bd%ce%bf%ce%bc%ce%b9%ce%ba%ce%ae%cf%82-%ce%b5%ce%bb%ce%ac%cf%86%cf%81%cf%85%ce%bd%cf%83%ce%b7%cf%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ityofathens.gr/node/34718"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griniopress.gr/apallages-teli-mesolog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630</Words>
  <Characters>3404</Characters>
  <Application>Microsoft Office Word</Application>
  <DocSecurity>0</DocSecurity>
  <Lines>28</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ΝΙΚΟΛΑΟΣ ΦΟΥΝΤΟΥΛΑΚΗΣ</dc:creator>
  <cp:keywords/>
  <dc:description/>
  <cp:lastModifiedBy>ΝΙΚΟΛΑΟΣ ΦΟΥΝΤΟΥΛΑΚΗΣ</cp:lastModifiedBy>
  <cp:revision>11</cp:revision>
  <dcterms:created xsi:type="dcterms:W3CDTF">2020-04-09T11:46:00Z</dcterms:created>
  <dcterms:modified xsi:type="dcterms:W3CDTF">2020-04-10T06:16:00Z</dcterms:modified>
</cp:coreProperties>
</file>